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5" w:rsidRDefault="00E2465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Логопедические занятия для детей с РАС проводятся индивидуально, 2 раза в неделю.</w:t>
      </w:r>
    </w:p>
    <w:p w:rsidR="00E2465D" w:rsidRPr="00E2465D" w:rsidRDefault="00E2465D" w:rsidP="00E2465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46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Индивидуальные логопедические занятия для детей с РАС имеют свою специфику: </w:t>
      </w:r>
    </w:p>
    <w:p w:rsidR="00E2465D" w:rsidRDefault="00E2465D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1. Дети с </w:t>
      </w:r>
      <w:proofErr w:type="spellStart"/>
      <w:r w:rsidRPr="00E2465D">
        <w:rPr>
          <w:rFonts w:ascii="Times New Roman" w:hAnsi="Times New Roman" w:cs="Times New Roman"/>
          <w:sz w:val="28"/>
          <w:szCs w:val="28"/>
          <w:lang w:val="ru-RU"/>
        </w:rPr>
        <w:t>аутистическими</w:t>
      </w:r>
      <w:proofErr w:type="spellEnd"/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расстройствами визуально воспринимают информацию,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используется наглядный материал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>: визуальное расписание, картинки,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таблички,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плакаты и схемы. </w:t>
      </w:r>
    </w:p>
    <w:p w:rsidR="00E2465D" w:rsidRDefault="00E2465D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2. Инструкции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четкие и понятные. </w:t>
      </w:r>
    </w:p>
    <w:p w:rsidR="00E2465D" w:rsidRDefault="00E2465D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Важна 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>последовательность заданий, поэтому педагог следует визуально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й подсказке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и не меняет е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кардинально. Всегда сохраняется определенный ритуал в начале и в конце занятия, например, начинаем всегда с артикуляционной гимнастики, а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игровым поощрением на выбор ребенка.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 Если необходимо изменить расписание, ребенка к этому подготавливают – объясняют, что сейчас будет сюрприз. </w:t>
      </w:r>
    </w:p>
    <w:p w:rsidR="0072485C" w:rsidRDefault="00E2465D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4. Детей с РАС трудно мотивировать сидеть за столом, поэтому используются поощрения на стимуляцию сенсорных ощущений, музыкальные игрушки, мыльные пузыри. </w:t>
      </w:r>
    </w:p>
    <w:p w:rsidR="00E2465D" w:rsidRDefault="00E2465D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65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2485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465D">
        <w:rPr>
          <w:rFonts w:ascii="Times New Roman" w:hAnsi="Times New Roman" w:cs="Times New Roman"/>
          <w:sz w:val="28"/>
          <w:szCs w:val="28"/>
          <w:lang w:val="ru-RU"/>
        </w:rPr>
        <w:t>ажна игровая форма проведения занятий. Она наиболее понятна, позволяет вызвать ребенка на диалог, заинтересовать, активизировать звукоподражания</w:t>
      </w:r>
      <w:r w:rsidR="00724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485C" w:rsidRDefault="0072485C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485C" w:rsidRPr="0072485C" w:rsidRDefault="0072485C" w:rsidP="00E246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485C">
        <w:rPr>
          <w:rFonts w:ascii="Times New Roman" w:hAnsi="Times New Roman" w:cs="Times New Roman"/>
          <w:b/>
          <w:sz w:val="28"/>
          <w:szCs w:val="28"/>
          <w:lang w:val="ru-RU"/>
        </w:rPr>
        <w:t>Направления работы: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 1. Развитие артикуляционного аппарата. У детей с РАС имеются нарушения ощущений, в том числе кинетических и кинестетических. Дети не ощущают мышца артикуляционного аппарата и не могут ими управлять.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t>Используются различные картинки с образцами выполнения и символами упражнений. А так же образец выполнения упражнения педагогом. 2. Вызывание направленной воздушной струи. В зависимости от тяжести нарушения некоторые дети не могут или не умеют дуть. Поэтому, на занятиях они учатся дуть на вертушку, на воду, на ватку</w:t>
      </w:r>
      <w:r>
        <w:rPr>
          <w:rFonts w:ascii="Times New Roman" w:hAnsi="Times New Roman" w:cs="Times New Roman"/>
          <w:sz w:val="28"/>
          <w:szCs w:val="28"/>
          <w:lang w:val="ru-RU"/>
        </w:rPr>
        <w:t>, на перо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. Если речевой выдох сформирован, ребенка учат дуть направленно и на язык. 3. Работа </w:t>
      </w:r>
      <w:proofErr w:type="gramStart"/>
      <w:r w:rsidRPr="0072485C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речи. У детей с РАС имеются затруднения с пониманием речи, поэтому, задания на понимание речи обязательно включаются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t>индивидуальный п</w:t>
      </w:r>
      <w:r>
        <w:rPr>
          <w:rFonts w:ascii="Times New Roman" w:hAnsi="Times New Roman" w:cs="Times New Roman"/>
          <w:sz w:val="28"/>
          <w:szCs w:val="28"/>
          <w:lang w:val="ru-RU"/>
        </w:rPr>
        <w:t>лан развития ребенка. Логопед с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начала учит словам и жестам «Дай», «Покажи», расширяет словарный запас с </w:t>
      </w:r>
      <w:r w:rsidRPr="0072485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помощью лото, картинок. 4. Развитие связной речи. У некоторых детей с РАС встречается такое явление, как «</w:t>
      </w:r>
      <w:proofErr w:type="spellStart"/>
      <w:r w:rsidRPr="0072485C">
        <w:rPr>
          <w:rFonts w:ascii="Times New Roman" w:hAnsi="Times New Roman" w:cs="Times New Roman"/>
          <w:sz w:val="28"/>
          <w:szCs w:val="28"/>
          <w:lang w:val="ru-RU"/>
        </w:rPr>
        <w:t>эхолалия</w:t>
      </w:r>
      <w:proofErr w:type="spellEnd"/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» – речь не несет смысловой нагрузки, ребенок повторяет цитаты из мультфильмов, но не может ответить на простой вопрос. Поэтому, очень важно научить ребенка пониманию смысла речи, использовать свой словарный запас к месту, правильно строить предложения. Для этой цели используются различные схемы по составлению предложений, рассказа, пересказа, последовательности картинок и отдельные картинки на понимание смысла. 5. Помимо связной речи, у детей с РАС страдает лексико-грамматический строй. Дети с РАС часто воспроизводят слова и фразы целиком, так, как запомнили, поэтому их фразы звучат </w:t>
      </w:r>
      <w:proofErr w:type="spellStart"/>
      <w:r w:rsidRPr="0072485C">
        <w:rPr>
          <w:rFonts w:ascii="Times New Roman" w:hAnsi="Times New Roman" w:cs="Times New Roman"/>
          <w:sz w:val="28"/>
          <w:szCs w:val="28"/>
          <w:lang w:val="ru-RU"/>
        </w:rPr>
        <w:t>аграмматично</w:t>
      </w:r>
      <w:proofErr w:type="spellEnd"/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. Логопед учит правильно изменять слова, образовывать новые слова от разных частей речи и согласовывать их между собой. В </w:t>
      </w:r>
      <w:proofErr w:type="gramStart"/>
      <w:r w:rsidRPr="0072485C">
        <w:rPr>
          <w:rFonts w:ascii="Times New Roman" w:hAnsi="Times New Roman" w:cs="Times New Roman"/>
          <w:sz w:val="28"/>
          <w:szCs w:val="28"/>
          <w:lang w:val="ru-RU"/>
        </w:rPr>
        <w:t>этом</w:t>
      </w:r>
      <w:proofErr w:type="gramEnd"/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 помогают игры «</w:t>
      </w:r>
      <w:proofErr w:type="gramStart"/>
      <w:r w:rsidRPr="0072485C">
        <w:rPr>
          <w:rFonts w:ascii="Times New Roman" w:hAnsi="Times New Roman" w:cs="Times New Roman"/>
          <w:sz w:val="28"/>
          <w:szCs w:val="28"/>
          <w:lang w:val="ru-RU"/>
        </w:rPr>
        <w:t>Какое</w:t>
      </w:r>
      <w:proofErr w:type="gramEnd"/>
      <w:r w:rsidRPr="0072485C">
        <w:rPr>
          <w:rFonts w:ascii="Times New Roman" w:hAnsi="Times New Roman" w:cs="Times New Roman"/>
          <w:sz w:val="28"/>
          <w:szCs w:val="28"/>
          <w:lang w:val="ru-RU"/>
        </w:rPr>
        <w:t xml:space="preserve"> варенье?», «Варим суп», «Чей хвост» и т. д.</w:t>
      </w:r>
    </w:p>
    <w:sectPr w:rsidR="0072485C" w:rsidRPr="0072485C" w:rsidSect="00A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465D"/>
    <w:rsid w:val="001725CF"/>
    <w:rsid w:val="00196E04"/>
    <w:rsid w:val="001B144E"/>
    <w:rsid w:val="00374D26"/>
    <w:rsid w:val="003B6021"/>
    <w:rsid w:val="0072485C"/>
    <w:rsid w:val="00A60DC4"/>
    <w:rsid w:val="00B7063E"/>
    <w:rsid w:val="00E2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25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5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5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25C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25C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25C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25C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5C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725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5C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5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5C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25CF"/>
    <w:rPr>
      <w:b/>
      <w:bCs/>
    </w:rPr>
  </w:style>
  <w:style w:type="character" w:styleId="a9">
    <w:name w:val="Emphasis"/>
    <w:uiPriority w:val="20"/>
    <w:qFormat/>
    <w:rsid w:val="001725C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25C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25CF"/>
    <w:rPr>
      <w:sz w:val="20"/>
      <w:szCs w:val="20"/>
    </w:rPr>
  </w:style>
  <w:style w:type="paragraph" w:styleId="ac">
    <w:name w:val="List Paragraph"/>
    <w:basedOn w:val="a"/>
    <w:uiPriority w:val="34"/>
    <w:qFormat/>
    <w:rsid w:val="001725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5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5C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25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25C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25C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25C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25C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25C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25C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25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2020-04-14T19:22:00Z</dcterms:created>
  <dcterms:modified xsi:type="dcterms:W3CDTF">2020-04-14T19:38:00Z</dcterms:modified>
</cp:coreProperties>
</file>