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6F" w:rsidRPr="003F4A98" w:rsidRDefault="003A726F" w:rsidP="003F4A98">
      <w:pPr>
        <w:pStyle w:val="a8"/>
        <w:numPr>
          <w:ilvl w:val="0"/>
          <w:numId w:val="2"/>
        </w:numPr>
        <w:spacing w:before="270" w:after="270" w:line="360" w:lineRule="auto"/>
        <w:jc w:val="center"/>
        <w:rPr>
          <w:sz w:val="28"/>
        </w:rPr>
      </w:pPr>
      <w:r w:rsidRPr="003F4A98">
        <w:rPr>
          <w:rStyle w:val="a3"/>
          <w:rFonts w:ascii="Georgia" w:hAnsi="Georgia" w:cs="Tahoma"/>
          <w:color w:val="000033"/>
          <w:sz w:val="30"/>
          <w:szCs w:val="30"/>
        </w:rPr>
        <w:t xml:space="preserve">Оборудование для коррекции и реабилитации детей с нарушениями слуха </w:t>
      </w:r>
    </w:p>
    <w:p w:rsidR="00AE4893" w:rsidRPr="003F4A98" w:rsidRDefault="0024133F" w:rsidP="00AE4893">
      <w:pPr>
        <w:spacing w:line="360" w:lineRule="auto"/>
        <w:ind w:firstLine="709"/>
        <w:jc w:val="both"/>
      </w:pPr>
      <w:r w:rsidRPr="003F4A98">
        <w:t xml:space="preserve">Развитие речевого слуха и формирование </w:t>
      </w:r>
      <w:r w:rsidR="00CF2240" w:rsidRPr="003F4A98">
        <w:t xml:space="preserve">произносительной стороны устной речи </w:t>
      </w:r>
      <w:r w:rsidR="00AF2743" w:rsidRPr="003F4A98">
        <w:t xml:space="preserve">является одной из ведущих задач образовательно-коррекционной работы в школе с детьми, имеющими нарушения слуха. </w:t>
      </w:r>
      <w:r w:rsidR="00E4278A" w:rsidRPr="003F4A98">
        <w:t>Для успешного выполнения этих задач необходимо создать специальные условия</w:t>
      </w:r>
      <w:r w:rsidR="00777C5F" w:rsidRPr="003F4A98">
        <w:t>. Одним из специальных усл</w:t>
      </w:r>
      <w:r w:rsidR="000C084C" w:rsidRPr="003F4A98">
        <w:t>овий слухоречевого развития</w:t>
      </w:r>
      <w:r w:rsidR="00AE4893" w:rsidRPr="003F4A98">
        <w:t xml:space="preserve"> детей</w:t>
      </w:r>
      <w:r w:rsidR="00777C5F" w:rsidRPr="003F4A98">
        <w:t xml:space="preserve"> является </w:t>
      </w:r>
      <w:r w:rsidR="00EB52F1" w:rsidRPr="003F4A98">
        <w:t xml:space="preserve">постоянное </w:t>
      </w:r>
      <w:r w:rsidR="00777C5F" w:rsidRPr="003F4A98">
        <w:t>использование электроакустической аппаратуры</w:t>
      </w:r>
      <w:r w:rsidR="00AE4893" w:rsidRPr="003F4A98">
        <w:t xml:space="preserve"> различных типов, осуществляющей коррекцию даже при больших потерях слуха: стационарной </w:t>
      </w:r>
      <w:r w:rsidR="00777C5F" w:rsidRPr="003F4A98">
        <w:t>коллективного и индивидуального</w:t>
      </w:r>
      <w:r w:rsidR="000C084C" w:rsidRPr="003F4A98">
        <w:t xml:space="preserve"> пользования</w:t>
      </w:r>
      <w:r w:rsidR="00777C5F" w:rsidRPr="003F4A98">
        <w:t xml:space="preserve">, </w:t>
      </w:r>
      <w:r w:rsidR="000C084C" w:rsidRPr="003F4A98">
        <w:t>ин</w:t>
      </w:r>
      <w:r w:rsidR="00AE4893" w:rsidRPr="003F4A98">
        <w:t>дивидуальных слуховых аппаратов.</w:t>
      </w:r>
    </w:p>
    <w:p w:rsidR="006D33E7" w:rsidRDefault="002845A3" w:rsidP="00246010">
      <w:pPr>
        <w:spacing w:line="360" w:lineRule="auto"/>
        <w:ind w:firstLine="709"/>
        <w:jc w:val="both"/>
        <w:rPr>
          <w:color w:val="000000" w:themeColor="text1"/>
        </w:rPr>
      </w:pPr>
      <w:r w:rsidRPr="003F4A98">
        <w:t xml:space="preserve"> Дл</w:t>
      </w:r>
      <w:r w:rsidR="003A726F" w:rsidRPr="003F4A98">
        <w:t>я</w:t>
      </w:r>
      <w:r w:rsidRPr="003F4A98">
        <w:t xml:space="preserve"> ре</w:t>
      </w:r>
      <w:r w:rsidR="003A726F" w:rsidRPr="003F4A98">
        <w:t>ализации коррекционного</w:t>
      </w:r>
      <w:r w:rsidRPr="003F4A98">
        <w:t xml:space="preserve"> образовательного процесса школа имеет современную звукоусиливающую аппаратуру коллективного пользования: </w:t>
      </w:r>
      <w:r w:rsidR="00F16037" w:rsidRPr="003F4A98">
        <w:t>аудиоклассы «Сонет</w:t>
      </w:r>
      <w:r w:rsidR="003A726F" w:rsidRPr="003F4A98">
        <w:t xml:space="preserve"> 01</w:t>
      </w:r>
      <w:r w:rsidR="00F16037" w:rsidRPr="003F4A98">
        <w:t xml:space="preserve">», </w:t>
      </w:r>
      <w:r w:rsidRPr="003F4A98">
        <w:t>«Глобус»</w:t>
      </w:r>
      <w:r w:rsidR="00F16037" w:rsidRPr="003F4A98">
        <w:t>, радиоклассы</w:t>
      </w:r>
      <w:r w:rsidRPr="003F4A98">
        <w:t>; слухоречевые тренажёры</w:t>
      </w:r>
      <w:r w:rsidR="002B4105" w:rsidRPr="003F4A98">
        <w:t xml:space="preserve"> с вибраторами</w:t>
      </w:r>
      <w:r w:rsidRPr="003F4A98">
        <w:t xml:space="preserve"> для индивидуальной работы: «Глобус»,</w:t>
      </w:r>
      <w:r w:rsidR="00F16037" w:rsidRPr="003F4A98">
        <w:t xml:space="preserve"> </w:t>
      </w:r>
      <w:r w:rsidR="001E7197" w:rsidRPr="00225C82">
        <w:t>«Соло</w:t>
      </w:r>
      <w:r w:rsidR="00FE09EA" w:rsidRPr="00225C82">
        <w:t xml:space="preserve"> 01</w:t>
      </w:r>
      <w:r w:rsidR="00F16037" w:rsidRPr="00225C82">
        <w:t xml:space="preserve">», </w:t>
      </w:r>
      <w:r w:rsidR="00F16037" w:rsidRPr="003F4A98">
        <w:t>специализированный электроакустический аппарат «Верботон ВТ15» с вибростолом.</w:t>
      </w:r>
      <w:r w:rsidR="00547153" w:rsidRPr="003F4A98">
        <w:t xml:space="preserve"> Для исследования тонального слуха обучающихся в слуховом кабинете используется </w:t>
      </w:r>
      <w:r w:rsidR="00547153" w:rsidRPr="003F4A98">
        <w:rPr>
          <w:color w:val="000000" w:themeColor="text1"/>
        </w:rPr>
        <w:t>современный аудиометр</w:t>
      </w:r>
      <w:r w:rsidR="00F16037" w:rsidRPr="003F4A98">
        <w:rPr>
          <w:color w:val="000000" w:themeColor="text1"/>
        </w:rPr>
        <w:t xml:space="preserve"> «</w:t>
      </w:r>
      <w:r w:rsidR="00F16037" w:rsidRPr="003F4A98">
        <w:rPr>
          <w:color w:val="000000" w:themeColor="text1"/>
          <w:lang w:val="en-US"/>
        </w:rPr>
        <w:t>Madsen</w:t>
      </w:r>
      <w:r w:rsidR="00F16037" w:rsidRPr="003F4A98">
        <w:rPr>
          <w:color w:val="000000" w:themeColor="text1"/>
        </w:rPr>
        <w:t xml:space="preserve"> </w:t>
      </w:r>
      <w:r w:rsidR="00F16037" w:rsidRPr="003F4A98">
        <w:rPr>
          <w:color w:val="000000" w:themeColor="text1"/>
          <w:lang w:val="en-US"/>
        </w:rPr>
        <w:t>Xeta</w:t>
      </w:r>
      <w:r w:rsidR="00246010">
        <w:rPr>
          <w:color w:val="000000" w:themeColor="text1"/>
        </w:rPr>
        <w:t xml:space="preserve">.   </w:t>
      </w:r>
    </w:p>
    <w:p w:rsidR="006D33E7" w:rsidRDefault="006D33E7" w:rsidP="00246010">
      <w:pPr>
        <w:spacing w:line="360" w:lineRule="auto"/>
        <w:ind w:firstLine="709"/>
        <w:jc w:val="both"/>
        <w:rPr>
          <w:color w:val="000000" w:themeColor="text1"/>
        </w:rPr>
      </w:pPr>
      <w:r w:rsidRPr="00225C82">
        <w:rPr>
          <w:rFonts w:ascii="Calibri" w:hAnsi="Calibr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1533525" y="5400675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294448"/>
            <wp:effectExtent l="0" t="0" r="0" b="1270"/>
            <wp:wrapSquare wrapText="bothSides"/>
            <wp:docPr id="5" name="Рисунок 5" descr="C:\Users\Пользователь\Desktop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Глобу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3E7" w:rsidRPr="006D33E7" w:rsidRDefault="006D33E7" w:rsidP="006D33E7">
      <w:r>
        <w:t xml:space="preserve">                                                                      </w:t>
      </w:r>
    </w:p>
    <w:p w:rsidR="00A036EE" w:rsidRDefault="00A036EE" w:rsidP="00A036EE">
      <w:pPr>
        <w:rPr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AF1176" wp14:editId="213DC717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160587" cy="1081088"/>
            <wp:effectExtent l="0" t="0" r="0" b="5080"/>
            <wp:wrapSquare wrapText="bothSides"/>
            <wp:docPr id="2048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Объект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3" t="16292" r="12207" b="3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87" cy="10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t xml:space="preserve">   </w:t>
      </w:r>
    </w:p>
    <w:p w:rsidR="00FE09EA" w:rsidRPr="00A036EE" w:rsidRDefault="00A036EE" w:rsidP="00A036EE">
      <w:r>
        <w:rPr>
          <w:noProof/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 wp14:anchorId="30D94E46" wp14:editId="1B9CB3F1">
            <wp:extent cx="1664335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5C82">
        <w:rPr>
          <w:color w:val="000000" w:themeColor="text1"/>
        </w:rPr>
        <w:t xml:space="preserve">                                                       </w:t>
      </w:r>
    </w:p>
    <w:p w:rsidR="00A036EE" w:rsidRDefault="00BE5630" w:rsidP="008C748E">
      <w:pPr>
        <w:spacing w:line="360" w:lineRule="auto"/>
        <w:ind w:firstLine="709"/>
        <w:jc w:val="both"/>
        <w:rPr>
          <w:color w:val="000000" w:themeColor="text1"/>
        </w:rPr>
      </w:pPr>
      <w:r w:rsidRPr="003F4A98">
        <w:rPr>
          <w:color w:val="000000" w:themeColor="text1"/>
        </w:rPr>
        <w:t xml:space="preserve"> </w:t>
      </w:r>
    </w:p>
    <w:p w:rsidR="00E13A05" w:rsidRPr="003F4A98" w:rsidRDefault="00BE5630" w:rsidP="008C748E">
      <w:pPr>
        <w:spacing w:line="360" w:lineRule="auto"/>
        <w:ind w:firstLine="709"/>
        <w:jc w:val="both"/>
      </w:pPr>
      <w:r w:rsidRPr="003F4A98">
        <w:rPr>
          <w:color w:val="000000" w:themeColor="text1"/>
        </w:rPr>
        <w:t xml:space="preserve"> </w:t>
      </w:r>
      <w:r w:rsidR="001E7197" w:rsidRPr="003F4A98">
        <w:rPr>
          <w:color w:val="000000" w:themeColor="text1"/>
        </w:rPr>
        <w:t>В</w:t>
      </w:r>
      <w:r w:rsidR="002845A3" w:rsidRPr="003F4A98">
        <w:rPr>
          <w:color w:val="000000" w:themeColor="text1"/>
        </w:rPr>
        <w:t>се учащиеся</w:t>
      </w:r>
      <w:r w:rsidRPr="003F4A98">
        <w:rPr>
          <w:color w:val="000000" w:themeColor="text1"/>
        </w:rPr>
        <w:t xml:space="preserve"> школы</w:t>
      </w:r>
      <w:r w:rsidR="002845A3" w:rsidRPr="003F4A98">
        <w:rPr>
          <w:color w:val="000000" w:themeColor="text1"/>
        </w:rPr>
        <w:t xml:space="preserve"> слухопротезированы </w:t>
      </w:r>
      <w:r w:rsidR="00547153" w:rsidRPr="003F4A98">
        <w:rPr>
          <w:color w:val="000000" w:themeColor="text1"/>
        </w:rPr>
        <w:t xml:space="preserve">бинаурально </w:t>
      </w:r>
      <w:r w:rsidR="00496E2E" w:rsidRPr="00496E2E">
        <w:rPr>
          <w:color w:val="000000" w:themeColor="text1"/>
        </w:rPr>
        <w:t>цифровыми</w:t>
      </w:r>
      <w:r w:rsidR="002845A3" w:rsidRPr="003F4A98">
        <w:rPr>
          <w:color w:val="000000" w:themeColor="text1"/>
        </w:rPr>
        <w:t xml:space="preserve"> </w:t>
      </w:r>
      <w:r w:rsidR="001E7197" w:rsidRPr="003F4A98">
        <w:rPr>
          <w:color w:val="000000" w:themeColor="text1"/>
        </w:rPr>
        <w:t xml:space="preserve">индивидуальными </w:t>
      </w:r>
      <w:r w:rsidR="002845A3" w:rsidRPr="003F4A98">
        <w:rPr>
          <w:color w:val="000000" w:themeColor="text1"/>
        </w:rPr>
        <w:t xml:space="preserve">слуховыми </w:t>
      </w:r>
      <w:r w:rsidR="00547153" w:rsidRPr="003F4A98">
        <w:rPr>
          <w:color w:val="000000" w:themeColor="text1"/>
        </w:rPr>
        <w:t xml:space="preserve">аппаратами </w:t>
      </w:r>
      <w:r w:rsidR="00496E2E">
        <w:rPr>
          <w:color w:val="000000" w:themeColor="text1"/>
        </w:rPr>
        <w:t xml:space="preserve">ведущих </w:t>
      </w:r>
      <w:r w:rsidR="001E7197" w:rsidRPr="003F4A98">
        <w:rPr>
          <w:color w:val="000000" w:themeColor="text1"/>
        </w:rPr>
        <w:t>фирм</w:t>
      </w:r>
      <w:r w:rsidR="00496E2E">
        <w:rPr>
          <w:color w:val="000000" w:themeColor="text1"/>
        </w:rPr>
        <w:t>-производителей слухового оборудования:</w:t>
      </w:r>
      <w:r w:rsidR="001E7197" w:rsidRPr="003F4A98">
        <w:rPr>
          <w:color w:val="000000" w:themeColor="text1"/>
        </w:rPr>
        <w:t xml:space="preserve"> «</w:t>
      </w:r>
      <w:r w:rsidR="001E7197" w:rsidRPr="003F4A98">
        <w:rPr>
          <w:color w:val="000000" w:themeColor="text1"/>
          <w:lang w:val="en-US"/>
        </w:rPr>
        <w:t>Oticon</w:t>
      </w:r>
      <w:r w:rsidR="001E7197" w:rsidRPr="003F4A98">
        <w:rPr>
          <w:color w:val="000000" w:themeColor="text1"/>
        </w:rPr>
        <w:t xml:space="preserve">», </w:t>
      </w:r>
      <w:r w:rsidR="001E7197" w:rsidRPr="00291294">
        <w:t>«</w:t>
      </w:r>
      <w:r w:rsidR="001E7197" w:rsidRPr="00291294">
        <w:rPr>
          <w:lang w:val="en-US"/>
        </w:rPr>
        <w:t>Siemens</w:t>
      </w:r>
      <w:r w:rsidR="00291294" w:rsidRPr="00291294">
        <w:t>»,</w:t>
      </w:r>
      <w:r w:rsidR="00291294" w:rsidRPr="00291294">
        <w:rPr>
          <w:rFonts w:ascii="Verdana" w:hAnsi="Verdana"/>
          <w:shd w:val="clear" w:color="auto" w:fill="FFFFFF"/>
        </w:rPr>
        <w:t xml:space="preserve"> «</w:t>
      </w:r>
      <w:r w:rsidR="00291294" w:rsidRPr="00291294">
        <w:t>Phonak»</w:t>
      </w:r>
      <w:r w:rsidR="00496E2E">
        <w:t>;</w:t>
      </w:r>
      <w:r w:rsidR="001E7197" w:rsidRPr="00291294">
        <w:t xml:space="preserve"> </w:t>
      </w:r>
      <w:r w:rsidR="00547153" w:rsidRPr="003F4A98">
        <w:rPr>
          <w:color w:val="000000" w:themeColor="text1"/>
        </w:rPr>
        <w:t>2</w:t>
      </w:r>
      <w:r w:rsidR="002845A3" w:rsidRPr="003F4A98">
        <w:rPr>
          <w:color w:val="000000" w:themeColor="text1"/>
        </w:rPr>
        <w:t xml:space="preserve"> человек</w:t>
      </w:r>
      <w:r w:rsidR="00547153" w:rsidRPr="003F4A98">
        <w:rPr>
          <w:color w:val="000000" w:themeColor="text1"/>
        </w:rPr>
        <w:t>а</w:t>
      </w:r>
      <w:r w:rsidR="002845A3" w:rsidRPr="003F4A98">
        <w:rPr>
          <w:color w:val="000000" w:themeColor="text1"/>
        </w:rPr>
        <w:t xml:space="preserve"> имеют КИ. </w:t>
      </w:r>
      <w:r w:rsidRPr="003F4A98">
        <w:rPr>
          <w:color w:val="000000" w:themeColor="text1"/>
        </w:rPr>
        <w:t>Большую помощь в слухопротезировании</w:t>
      </w:r>
      <w:r w:rsidR="002845A3" w:rsidRPr="003F4A98">
        <w:rPr>
          <w:color w:val="000000" w:themeColor="text1"/>
        </w:rPr>
        <w:t> </w:t>
      </w:r>
      <w:r w:rsidR="00E13A05" w:rsidRPr="003F4A98">
        <w:rPr>
          <w:color w:val="000000" w:themeColor="text1"/>
        </w:rPr>
        <w:t xml:space="preserve">детей </w:t>
      </w:r>
      <w:r w:rsidRPr="003F4A98">
        <w:rPr>
          <w:color w:val="000000" w:themeColor="text1"/>
        </w:rPr>
        <w:t xml:space="preserve">оказывает </w:t>
      </w:r>
      <w:r w:rsidR="00E13A05" w:rsidRPr="003F4A98">
        <w:rPr>
          <w:color w:val="000000" w:themeColor="text1"/>
        </w:rPr>
        <w:t>Ярославское отделение Российского детского фонда по программе</w:t>
      </w:r>
      <w:r w:rsidR="00FE09EA">
        <w:rPr>
          <w:color w:val="000000" w:themeColor="text1"/>
        </w:rPr>
        <w:t xml:space="preserve"> «Глухие дети» и </w:t>
      </w:r>
      <w:r w:rsidR="00E13A05" w:rsidRPr="003F4A98">
        <w:rPr>
          <w:color w:val="000000" w:themeColor="text1"/>
        </w:rPr>
        <w:t>центр</w:t>
      </w:r>
      <w:r w:rsidR="00FE09EA">
        <w:rPr>
          <w:color w:val="000000" w:themeColor="text1"/>
        </w:rPr>
        <w:t xml:space="preserve"> коррекции слуха</w:t>
      </w:r>
      <w:r w:rsidR="00E13A05" w:rsidRPr="003F4A98">
        <w:rPr>
          <w:color w:val="000000" w:themeColor="text1"/>
        </w:rPr>
        <w:t xml:space="preserve"> «Сурдис», с которыми школа сотрудничает </w:t>
      </w:r>
      <w:r w:rsidR="00E13A05" w:rsidRPr="003F4A98">
        <w:t>н</w:t>
      </w:r>
      <w:r w:rsidRPr="003F4A98">
        <w:t>а протяжении многих лет</w:t>
      </w:r>
      <w:r w:rsidR="00E13A05" w:rsidRPr="003F4A98">
        <w:t xml:space="preserve">. </w:t>
      </w:r>
      <w:bookmarkStart w:id="0" w:name="_GoBack"/>
      <w:bookmarkEnd w:id="0"/>
    </w:p>
    <w:p w:rsidR="00A96BA0" w:rsidRPr="003F4A98" w:rsidRDefault="003F4A98" w:rsidP="003F4A98">
      <w:pPr>
        <w:spacing w:line="360" w:lineRule="auto"/>
        <w:jc w:val="both"/>
      </w:pPr>
      <w:r>
        <w:lastRenderedPageBreak/>
        <w:t xml:space="preserve">                </w:t>
      </w:r>
      <w:r w:rsidR="00A96BA0" w:rsidRPr="003F4A98">
        <w:t xml:space="preserve">  </w:t>
      </w:r>
      <w:r w:rsidR="00A96BA0" w:rsidRPr="003F4A98">
        <w:rPr>
          <w:noProof/>
        </w:rPr>
        <w:drawing>
          <wp:inline distT="0" distB="0" distL="0" distR="0">
            <wp:extent cx="1790700" cy="1368650"/>
            <wp:effectExtent l="0" t="0" r="0" b="3175"/>
            <wp:docPr id="4" name="Рисунок 4" descr="C:\Users\User\Desktop\ДФ фото\ДФ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Ф фото\ДФ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90" cy="13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BA0" w:rsidRPr="003F4A98">
        <w:t xml:space="preserve"> </w:t>
      </w:r>
      <w:r w:rsidRPr="003F4A98">
        <w:t xml:space="preserve">       </w:t>
      </w:r>
      <w:r w:rsidR="00A96BA0" w:rsidRPr="003F4A98">
        <w:t xml:space="preserve"> </w:t>
      </w:r>
      <w:r w:rsidR="00A96BA0" w:rsidRPr="003F4A98">
        <w:rPr>
          <w:noProof/>
        </w:rPr>
        <w:drawing>
          <wp:inline distT="0" distB="0" distL="0" distR="0" wp14:anchorId="343F28AE" wp14:editId="76087C3D">
            <wp:extent cx="2009119" cy="1374333"/>
            <wp:effectExtent l="0" t="0" r="0" b="0"/>
            <wp:docPr id="3" name="Рисунок 3" descr="C:\Users\School\Desktop\Фото 2017-2018\2017.11.20. Детский фонд\IMG_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Фото 2017-2018\2017.11.20. Детский фонд\IMG_60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11" cy="1379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BA0" w:rsidRPr="003F4A98" w:rsidRDefault="00A96BA0" w:rsidP="008C748E">
      <w:pPr>
        <w:spacing w:line="360" w:lineRule="auto"/>
        <w:ind w:firstLine="709"/>
        <w:jc w:val="both"/>
      </w:pPr>
    </w:p>
    <w:p w:rsidR="006D33E7" w:rsidRDefault="00C31A08" w:rsidP="00A060E2">
      <w:pPr>
        <w:spacing w:line="360" w:lineRule="auto"/>
        <w:ind w:firstLine="709"/>
        <w:jc w:val="both"/>
      </w:pPr>
      <w:r w:rsidRPr="003F4A98">
        <w:t xml:space="preserve">   </w:t>
      </w:r>
      <w:r w:rsidR="0077480D">
        <w:t xml:space="preserve">На уроках и </w:t>
      </w:r>
      <w:r w:rsidRPr="003F4A98">
        <w:t>занятиях педагоги пользуются специальными учебными программ</w:t>
      </w:r>
      <w:r w:rsidR="002B4105" w:rsidRPr="003F4A98">
        <w:t>ами</w:t>
      </w:r>
      <w:r w:rsidRPr="003F4A98">
        <w:t>, электронными образовательными ресурс</w:t>
      </w:r>
      <w:r w:rsidR="002B4105" w:rsidRPr="003F4A98">
        <w:t>ами, учебниками</w:t>
      </w:r>
      <w:r w:rsidR="003F4A98">
        <w:t xml:space="preserve">, </w:t>
      </w:r>
      <w:r w:rsidR="002B4105" w:rsidRPr="003F4A98">
        <w:t>методическими пособиями и разнообр</w:t>
      </w:r>
      <w:r w:rsidR="00A036EE">
        <w:t>азным наглядным и дидактическим материа</w:t>
      </w:r>
      <w:r w:rsidR="00A060E2">
        <w:t>лом.</w:t>
      </w:r>
    </w:p>
    <w:p w:rsidR="00B4778E" w:rsidRDefault="0077480D" w:rsidP="0077480D">
      <w:pPr>
        <w:spacing w:line="360" w:lineRule="auto"/>
        <w:ind w:firstLine="709"/>
        <w:jc w:val="both"/>
      </w:pPr>
      <w:r w:rsidRPr="003F4A98">
        <w:t xml:space="preserve">           Все </w:t>
      </w:r>
      <w:r>
        <w:t xml:space="preserve">классы и </w:t>
      </w:r>
      <w:r w:rsidRPr="003F4A98">
        <w:t>кабинеты для проведения индивидуальной работы по развитию слухового восприятия и формированию произношения оснащены компьютерами с применением специализированных программ (с дозированной нагрузкой), что позволяет сделать занятия бол</w:t>
      </w:r>
      <w:r>
        <w:t>ее интересными и эффективными.</w:t>
      </w:r>
    </w:p>
    <w:p w:rsidR="00E32D1F" w:rsidRDefault="00E32D1F" w:rsidP="0077480D">
      <w:pPr>
        <w:spacing w:line="360" w:lineRule="auto"/>
        <w:ind w:firstLine="709"/>
        <w:jc w:val="both"/>
      </w:pPr>
    </w:p>
    <w:p w:rsidR="00E32D1F" w:rsidRDefault="006D33E7" w:rsidP="0077480D">
      <w:pPr>
        <w:spacing w:line="360" w:lineRule="auto"/>
        <w:ind w:firstLine="709"/>
        <w:jc w:val="both"/>
      </w:pPr>
      <w:r>
        <w:t xml:space="preserve">           </w:t>
      </w:r>
    </w:p>
    <w:p w:rsidR="00E32D1F" w:rsidRDefault="00E32D1F" w:rsidP="0077480D">
      <w:pPr>
        <w:spacing w:line="360" w:lineRule="auto"/>
        <w:ind w:firstLine="709"/>
        <w:jc w:val="both"/>
      </w:pPr>
    </w:p>
    <w:p w:rsidR="00246010" w:rsidRDefault="00246010" w:rsidP="0077480D">
      <w:pPr>
        <w:spacing w:line="360" w:lineRule="auto"/>
        <w:ind w:firstLine="709"/>
        <w:jc w:val="both"/>
      </w:pPr>
    </w:p>
    <w:p w:rsidR="00246010" w:rsidRDefault="00246010" w:rsidP="0077480D">
      <w:pPr>
        <w:spacing w:line="360" w:lineRule="auto"/>
        <w:ind w:firstLine="709"/>
        <w:jc w:val="both"/>
      </w:pPr>
    </w:p>
    <w:p w:rsidR="00246010" w:rsidRPr="003F4A98" w:rsidRDefault="00246010" w:rsidP="0077480D">
      <w:pPr>
        <w:spacing w:line="360" w:lineRule="auto"/>
        <w:ind w:firstLine="709"/>
        <w:jc w:val="both"/>
      </w:pPr>
    </w:p>
    <w:p w:rsidR="00A96BA0" w:rsidRPr="003F4A98" w:rsidRDefault="00A96BA0" w:rsidP="002B4105">
      <w:pPr>
        <w:spacing w:line="360" w:lineRule="auto"/>
        <w:ind w:firstLine="709"/>
        <w:jc w:val="both"/>
      </w:pPr>
    </w:p>
    <w:p w:rsidR="00A96BA0" w:rsidRPr="003F4A98" w:rsidRDefault="00A96BA0" w:rsidP="002B4105">
      <w:pPr>
        <w:spacing w:line="360" w:lineRule="auto"/>
        <w:ind w:firstLine="709"/>
        <w:jc w:val="both"/>
      </w:pPr>
    </w:p>
    <w:p w:rsidR="00E32D1F" w:rsidRDefault="00225C82" w:rsidP="002B4105">
      <w:pPr>
        <w:spacing w:line="360" w:lineRule="auto"/>
        <w:ind w:firstLine="709"/>
        <w:jc w:val="both"/>
      </w:pPr>
      <w:r>
        <w:t xml:space="preserve">    </w:t>
      </w:r>
      <w:r w:rsidR="00246010">
        <w:t xml:space="preserve">                           </w:t>
      </w:r>
    </w:p>
    <w:p w:rsidR="00A96BA0" w:rsidRPr="003F4A98" w:rsidRDefault="00A96BA0" w:rsidP="002B4105">
      <w:pPr>
        <w:spacing w:line="360" w:lineRule="auto"/>
        <w:ind w:firstLine="709"/>
        <w:jc w:val="both"/>
      </w:pPr>
    </w:p>
    <w:p w:rsidR="00A96BA0" w:rsidRDefault="00A96BA0" w:rsidP="002B4105">
      <w:pPr>
        <w:spacing w:line="360" w:lineRule="auto"/>
        <w:ind w:firstLine="709"/>
        <w:jc w:val="both"/>
        <w:rPr>
          <w:sz w:val="28"/>
        </w:rPr>
      </w:pPr>
    </w:p>
    <w:p w:rsidR="00A96BA0" w:rsidRDefault="00E32D1F" w:rsidP="002B410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</w:p>
    <w:p w:rsidR="00A96BA0" w:rsidRDefault="00A96BA0" w:rsidP="002B4105">
      <w:pPr>
        <w:spacing w:line="360" w:lineRule="auto"/>
        <w:ind w:firstLine="709"/>
        <w:jc w:val="both"/>
        <w:rPr>
          <w:sz w:val="28"/>
        </w:rPr>
      </w:pPr>
    </w:p>
    <w:p w:rsidR="00A96BA0" w:rsidRDefault="00A96BA0" w:rsidP="002B4105">
      <w:pPr>
        <w:spacing w:line="360" w:lineRule="auto"/>
        <w:ind w:firstLine="709"/>
        <w:jc w:val="both"/>
        <w:rPr>
          <w:sz w:val="28"/>
        </w:rPr>
      </w:pPr>
    </w:p>
    <w:p w:rsidR="00A96BA0" w:rsidRDefault="006D33E7" w:rsidP="002B410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A96BA0" w:rsidRDefault="00A96BA0" w:rsidP="002B4105">
      <w:pPr>
        <w:spacing w:line="360" w:lineRule="auto"/>
        <w:ind w:firstLine="709"/>
        <w:jc w:val="both"/>
        <w:rPr>
          <w:sz w:val="28"/>
        </w:rPr>
      </w:pPr>
    </w:p>
    <w:p w:rsidR="00A96BA0" w:rsidRDefault="00A96BA0" w:rsidP="002B4105">
      <w:pPr>
        <w:spacing w:line="360" w:lineRule="auto"/>
        <w:ind w:firstLine="709"/>
        <w:jc w:val="both"/>
        <w:rPr>
          <w:sz w:val="28"/>
        </w:rPr>
      </w:pPr>
    </w:p>
    <w:p w:rsidR="00A96BA0" w:rsidRDefault="00A96BA0" w:rsidP="002B4105">
      <w:pPr>
        <w:spacing w:line="360" w:lineRule="auto"/>
        <w:ind w:firstLine="709"/>
        <w:jc w:val="both"/>
        <w:rPr>
          <w:sz w:val="28"/>
        </w:rPr>
      </w:pPr>
    </w:p>
    <w:sectPr w:rsidR="00A96BA0" w:rsidSect="003F4A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4E" w:rsidRDefault="00F0714E" w:rsidP="00547153">
      <w:r>
        <w:separator/>
      </w:r>
    </w:p>
  </w:endnote>
  <w:endnote w:type="continuationSeparator" w:id="0">
    <w:p w:rsidR="00F0714E" w:rsidRDefault="00F0714E" w:rsidP="0054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4E" w:rsidRDefault="00F0714E" w:rsidP="00547153">
      <w:r>
        <w:separator/>
      </w:r>
    </w:p>
  </w:footnote>
  <w:footnote w:type="continuationSeparator" w:id="0">
    <w:p w:rsidR="00F0714E" w:rsidRDefault="00F0714E" w:rsidP="0054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4065"/>
    <w:multiLevelType w:val="hybridMultilevel"/>
    <w:tmpl w:val="62DAA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920B3"/>
    <w:multiLevelType w:val="multilevel"/>
    <w:tmpl w:val="546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3"/>
    <w:rsid w:val="00005BC9"/>
    <w:rsid w:val="000A54E7"/>
    <w:rsid w:val="000C084C"/>
    <w:rsid w:val="000E4F71"/>
    <w:rsid w:val="001E7197"/>
    <w:rsid w:val="00206753"/>
    <w:rsid w:val="00225C82"/>
    <w:rsid w:val="0024133F"/>
    <w:rsid w:val="00246010"/>
    <w:rsid w:val="002845A3"/>
    <w:rsid w:val="00291294"/>
    <w:rsid w:val="002B4105"/>
    <w:rsid w:val="003A726F"/>
    <w:rsid w:val="003F4A98"/>
    <w:rsid w:val="003F4CFA"/>
    <w:rsid w:val="00496E2E"/>
    <w:rsid w:val="004A5479"/>
    <w:rsid w:val="00547153"/>
    <w:rsid w:val="00572880"/>
    <w:rsid w:val="006D33E7"/>
    <w:rsid w:val="0077480D"/>
    <w:rsid w:val="00777C5F"/>
    <w:rsid w:val="008C6168"/>
    <w:rsid w:val="008C748E"/>
    <w:rsid w:val="00991FA6"/>
    <w:rsid w:val="00A036EE"/>
    <w:rsid w:val="00A060E2"/>
    <w:rsid w:val="00A96BA0"/>
    <w:rsid w:val="00AB2241"/>
    <w:rsid w:val="00AE4893"/>
    <w:rsid w:val="00AF2743"/>
    <w:rsid w:val="00B4778E"/>
    <w:rsid w:val="00B616EE"/>
    <w:rsid w:val="00B950E6"/>
    <w:rsid w:val="00BE5630"/>
    <w:rsid w:val="00C31A08"/>
    <w:rsid w:val="00C67698"/>
    <w:rsid w:val="00CF2240"/>
    <w:rsid w:val="00E13A05"/>
    <w:rsid w:val="00E32D1F"/>
    <w:rsid w:val="00E4278A"/>
    <w:rsid w:val="00EB52F1"/>
    <w:rsid w:val="00F0714E"/>
    <w:rsid w:val="00F16037"/>
    <w:rsid w:val="00F32BBC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EA73-82C4-46CF-ABB9-24C4C86C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53"/>
    <w:rPr>
      <w:b/>
      <w:bCs/>
    </w:rPr>
  </w:style>
  <w:style w:type="paragraph" w:customStyle="1" w:styleId="p7">
    <w:name w:val="p7"/>
    <w:basedOn w:val="a"/>
    <w:rsid w:val="00B4778E"/>
    <w:pPr>
      <w:jc w:val="both"/>
    </w:pPr>
  </w:style>
  <w:style w:type="character" w:customStyle="1" w:styleId="t41">
    <w:name w:val="t41"/>
    <w:basedOn w:val="a0"/>
    <w:rsid w:val="00B4778E"/>
    <w:rPr>
      <w:rFonts w:ascii="Times New Roman" w:hAnsi="Times New Roman" w:cs="Times New Roman" w:hint="default"/>
      <w:color w:val="00000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47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7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2020-04-13T15:26:00Z</dcterms:created>
  <dcterms:modified xsi:type="dcterms:W3CDTF">2020-04-15T07:49:00Z</dcterms:modified>
</cp:coreProperties>
</file>